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C154F" w14:textId="49446586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  <w:t>S5-24</w:t>
      </w:r>
      <w:r w:rsidR="00DD1A6E">
        <w:rPr>
          <w:b/>
          <w:i/>
          <w:noProof/>
          <w:sz w:val="28"/>
        </w:rPr>
        <w:t>6855</w:t>
      </w:r>
    </w:p>
    <w:p w14:paraId="4A22F5A5" w14:textId="7C2EDACA" w:rsidR="003A717F" w:rsidRPr="00DA53A0" w:rsidRDefault="003A717F" w:rsidP="003A717F">
      <w:pPr>
        <w:pStyle w:val="Header"/>
        <w:rPr>
          <w:sz w:val="22"/>
          <w:szCs w:val="22"/>
        </w:rPr>
      </w:pPr>
      <w:r>
        <w:rPr>
          <w:sz w:val="24"/>
        </w:rPr>
        <w:t>Orlando, USA, 18 - 22 November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57E52E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8309B5">
        <w:rPr>
          <w:rFonts w:ascii="Arial" w:hAnsi="Arial"/>
          <w:b/>
          <w:lang w:val="en-US"/>
        </w:rPr>
        <w:t xml:space="preserve"> </w:t>
      </w:r>
      <w:r w:rsidR="008309B5" w:rsidRPr="008309B5">
        <w:rPr>
          <w:rFonts w:ascii="Arial" w:hAnsi="Arial"/>
          <w:b/>
          <w:lang w:val="en-US"/>
        </w:rPr>
        <w:t>Ericsson India Private Limited (TSDSI)</w:t>
      </w:r>
      <w:r>
        <w:rPr>
          <w:rFonts w:ascii="Arial" w:hAnsi="Arial"/>
          <w:b/>
          <w:lang w:val="en-US"/>
        </w:rPr>
        <w:tab/>
      </w:r>
    </w:p>
    <w:p w14:paraId="2C458A19" w14:textId="31CE776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8309B5">
        <w:rPr>
          <w:rFonts w:ascii="Arial" w:hAnsi="Arial" w:cs="Arial"/>
          <w:b/>
        </w:rPr>
        <w:t xml:space="preserve"> </w:t>
      </w:r>
      <w:r w:rsidR="00DD1A6E">
        <w:rPr>
          <w:rFonts w:ascii="Arial" w:hAnsi="Arial" w:cs="Arial"/>
          <w:b/>
        </w:rPr>
        <w:t xml:space="preserve">PCR TR 28.858 </w:t>
      </w:r>
      <w:r w:rsidR="00453AB3">
        <w:rPr>
          <w:rFonts w:ascii="Arial" w:hAnsi="Arial" w:cs="Arial"/>
          <w:b/>
        </w:rPr>
        <w:t xml:space="preserve">DP </w:t>
      </w:r>
      <w:r w:rsidR="00DD1A6E">
        <w:rPr>
          <w:rFonts w:ascii="Arial" w:hAnsi="Arial" w:cs="Arial"/>
          <w:b/>
        </w:rPr>
        <w:t>Model Training or multiple Contexts</w:t>
      </w:r>
      <w:r>
        <w:rPr>
          <w:rFonts w:ascii="Arial" w:hAnsi="Arial" w:cs="Arial"/>
          <w:b/>
        </w:rPr>
        <w:tab/>
      </w:r>
    </w:p>
    <w:p w14:paraId="02CFB229" w14:textId="02DA5A0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 w:rsidR="0004128F">
        <w:rPr>
          <w:rFonts w:ascii="Arial" w:hAnsi="Arial"/>
          <w:b/>
        </w:rPr>
        <w:t xml:space="preserve"> </w:t>
      </w:r>
      <w:proofErr w:type="gramStart"/>
      <w:r w:rsidR="00DD1A6E">
        <w:rPr>
          <w:rFonts w:ascii="Arial" w:hAnsi="Arial"/>
          <w:b/>
          <w:lang w:eastAsia="zh-CN"/>
        </w:rPr>
        <w:t>Endorsement</w:t>
      </w:r>
      <w:proofErr w:type="gramEnd"/>
    </w:p>
    <w:p w14:paraId="74F27089" w14:textId="0B18AB8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 w:rsidR="008309B5" w:rsidRPr="008309B5">
        <w:rPr>
          <w:rFonts w:ascii="Arial" w:hAnsi="Arial" w:cs="Arial"/>
          <w:color w:val="000000"/>
          <w:sz w:val="18"/>
          <w:szCs w:val="18"/>
        </w:rPr>
        <w:t xml:space="preserve"> </w:t>
      </w:r>
      <w:r w:rsidR="008309B5" w:rsidRPr="008309B5">
        <w:rPr>
          <w:rFonts w:ascii="Arial" w:hAnsi="Arial"/>
          <w:b/>
          <w:lang w:eastAsia="zh-CN"/>
        </w:rPr>
        <w:t>FS_AIML_MGT_Ph2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4CACEDA2" w:rsidR="00C022E3" w:rsidRDefault="00DD1A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endorsement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52318C1" w14:textId="77777777" w:rsidR="008309B5" w:rsidRDefault="008309B5" w:rsidP="008309B5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 xml:space="preserve">[1] 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  <w:t xml:space="preserve">3GPP TR </w:t>
      </w:r>
      <w:r>
        <w:rPr>
          <w:rFonts w:ascii="Arial" w:hAnsi="Arial" w:cs="Arial"/>
          <w:color w:val="000000"/>
          <w:lang w:eastAsia="zh-CN"/>
        </w:rPr>
        <w:t>28.858 “Study on Artificial Intelligence / Machine Learning (AI/ML) management Phase 2”.</w:t>
      </w:r>
    </w:p>
    <w:p w14:paraId="6185BFAC" w14:textId="77777777" w:rsidR="00453AB3" w:rsidRDefault="00453AB3" w:rsidP="00D21DBD">
      <w:pPr>
        <w:rPr>
          <w:rFonts w:ascii="Arial" w:hAnsi="Arial" w:cs="Arial"/>
          <w:color w:val="000000"/>
          <w:lang w:eastAsia="zh-CN"/>
        </w:rPr>
      </w:pPr>
      <w:r w:rsidRPr="00D21DBD">
        <w:rPr>
          <w:rFonts w:ascii="Arial" w:hAnsi="Arial" w:cs="Arial"/>
          <w:color w:val="000000"/>
          <w:lang w:eastAsia="zh-CN"/>
        </w:rPr>
        <w:t>[2]</w:t>
      </w:r>
      <w:r w:rsidRPr="00D21DBD">
        <w:rPr>
          <w:rFonts w:ascii="Arial" w:hAnsi="Arial" w:cs="Arial"/>
          <w:color w:val="000000"/>
          <w:lang w:eastAsia="zh-CN"/>
        </w:rPr>
        <w:tab/>
        <w:t xml:space="preserve">      3GPP TS 28.105: Artificial Intelligence / Machine Learning (AI/ML) management".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86E250C" w14:textId="77777777" w:rsidR="001A2DDE" w:rsidRDefault="001A2DDE" w:rsidP="00453AB3">
      <w:pPr>
        <w:spacing w:line="264" w:lineRule="auto"/>
        <w:rPr>
          <w:iCs/>
        </w:rPr>
      </w:pPr>
    </w:p>
    <w:p w14:paraId="3A5B4E06" w14:textId="77777777" w:rsidR="001A2DDE" w:rsidRPr="001A2DDE" w:rsidRDefault="001A2DDE" w:rsidP="001A2DDE">
      <w:pPr>
        <w:spacing w:line="264" w:lineRule="auto"/>
        <w:rPr>
          <w:iCs/>
        </w:rPr>
      </w:pPr>
      <w:r w:rsidRPr="001A2DDE">
        <w:rPr>
          <w:iCs/>
        </w:rPr>
        <w:t>The SA5 specification allows for defining an MLModelCoordinationGroup as specified in TS 28.105 [2], clause 7.2a.2.3, representing a group of ML models that can be jointly trained, tested, and used to perform inference in a coordinated manner. It is also specified that one ML model may depend on one or more other ML models within the same group.</w:t>
      </w:r>
    </w:p>
    <w:p w14:paraId="2579D997" w14:textId="3F27FC92" w:rsidR="00453AB3" w:rsidRDefault="001A2DDE" w:rsidP="001A2DDE">
      <w:pPr>
        <w:spacing w:line="264" w:lineRule="auto"/>
      </w:pPr>
      <w:r w:rsidRPr="001A2DDE">
        <w:rPr>
          <w:iCs/>
        </w:rPr>
        <w:t>In TR 28.858 [1], clause 5.1.4.2, a use case for “ML model training for multiple contexts” has been agreed upon, with the following requirement:</w:t>
      </w:r>
    </w:p>
    <w:p w14:paraId="33582345" w14:textId="77777777" w:rsidR="00453AB3" w:rsidRDefault="00453AB3" w:rsidP="00453AB3">
      <w:pPr>
        <w:spacing w:line="264" w:lineRule="auto"/>
        <w:jc w:val="both"/>
        <w:rPr>
          <w:lang w:eastAsia="zh-CN"/>
        </w:rPr>
      </w:pPr>
      <w:r>
        <w:rPr>
          <w:b/>
          <w:lang w:eastAsia="zh-CN"/>
        </w:rPr>
        <w:t>REQ-ML_</w:t>
      </w:r>
      <w:bookmarkStart w:id="0" w:name="_Hlk181790196"/>
      <w:r>
        <w:rPr>
          <w:b/>
          <w:lang w:eastAsia="zh-CN"/>
        </w:rPr>
        <w:t>CLUSTER</w:t>
      </w:r>
      <w:bookmarkEnd w:id="0"/>
      <w:r>
        <w:rPr>
          <w:b/>
          <w:lang w:eastAsia="zh-CN"/>
        </w:rPr>
        <w:t xml:space="preserve">-TRAIN-1: </w:t>
      </w:r>
      <w:r>
        <w:rPr>
          <w:lang w:eastAsia="zh-CN"/>
        </w:rPr>
        <w:t>The MLT MnS producer should have a capability for an authorized MnS consumer to request training of a cluster of ML models associated to a set of multiple contexts from a previously trained ML model.</w:t>
      </w:r>
    </w:p>
    <w:p w14:paraId="4C140826" w14:textId="77777777" w:rsidR="001A2DDE" w:rsidRPr="001A2DDE" w:rsidRDefault="001A2DDE" w:rsidP="001A2DDE">
      <w:pPr>
        <w:spacing w:line="264" w:lineRule="auto"/>
        <w:rPr>
          <w:iCs/>
        </w:rPr>
      </w:pPr>
      <w:bookmarkStart w:id="1" w:name="_Hlk181790631"/>
      <w:bookmarkStart w:id="2" w:name="_Toc180587308"/>
      <w:r w:rsidRPr="001A2DDE">
        <w:rPr>
          <w:iCs/>
        </w:rPr>
        <w:t>A potential solution to address this requirement is described in clause 5.1.4.4:</w:t>
      </w:r>
    </w:p>
    <w:p w14:paraId="2745B1D1" w14:textId="0440FC19" w:rsidR="00453AB3" w:rsidRDefault="00453AB3" w:rsidP="00453AB3">
      <w:pPr>
        <w:pStyle w:val="Heading4"/>
        <w:rPr>
          <w:lang w:eastAsia="zh-CN"/>
        </w:rPr>
      </w:pPr>
      <w:r>
        <w:rPr>
          <w:lang w:eastAsia="zh-CN"/>
        </w:rPr>
        <w:t>5.1.4.4</w:t>
      </w:r>
      <w:bookmarkEnd w:id="1"/>
      <w:r>
        <w:rPr>
          <w:lang w:eastAsia="zh-CN"/>
        </w:rPr>
        <w:tab/>
        <w:t>Possible solutions</w:t>
      </w:r>
      <w:bookmarkEnd w:id="2"/>
      <w:r>
        <w:rPr>
          <w:lang w:eastAsia="zh-CN"/>
        </w:rPr>
        <w:t xml:space="preserve"> </w:t>
      </w:r>
    </w:p>
    <w:p w14:paraId="37C35506" w14:textId="77777777" w:rsidR="00453AB3" w:rsidRDefault="00453AB3" w:rsidP="00453AB3">
      <w:pPr>
        <w:spacing w:line="264" w:lineRule="auto"/>
        <w:jc w:val="both"/>
        <w:rPr>
          <w:lang w:eastAsia="zh-CN"/>
        </w:rPr>
      </w:pPr>
      <w:r>
        <w:rPr>
          <w:lang w:eastAsia="zh-CN"/>
        </w:rPr>
        <w:t>The  MLTrainingRequest IOC has to be extended with:</w:t>
      </w:r>
    </w:p>
    <w:p w14:paraId="5BA1A690" w14:textId="77777777" w:rsidR="00453AB3" w:rsidRDefault="00453AB3" w:rsidP="00453AB3">
      <w:pPr>
        <w:numPr>
          <w:ilvl w:val="0"/>
          <w:numId w:val="24"/>
        </w:numPr>
        <w:spacing w:line="264" w:lineRule="auto"/>
        <w:jc w:val="both"/>
        <w:rPr>
          <w:lang w:eastAsia="zh-CN"/>
        </w:rPr>
      </w:pPr>
      <w:r>
        <w:rPr>
          <w:lang w:eastAsia="zh-CN"/>
        </w:rPr>
        <w:t>a flag indicating that a cluster of ML models has to be trained.</w:t>
      </w:r>
    </w:p>
    <w:p w14:paraId="637FC4EB" w14:textId="77777777" w:rsidR="00453AB3" w:rsidRDefault="00453AB3" w:rsidP="00453AB3">
      <w:pPr>
        <w:numPr>
          <w:ilvl w:val="0"/>
          <w:numId w:val="24"/>
        </w:numPr>
        <w:spacing w:line="264" w:lineRule="auto"/>
        <w:jc w:val="both"/>
        <w:rPr>
          <w:lang w:eastAsia="zh-CN"/>
        </w:rPr>
      </w:pPr>
      <w:r>
        <w:rPr>
          <w:lang w:eastAsia="zh-CN"/>
        </w:rPr>
        <w:t xml:space="preserve">a </w:t>
      </w:r>
      <w:proofErr w:type="gramStart"/>
      <w:r>
        <w:rPr>
          <w:lang w:eastAsia="zh-CN"/>
        </w:rPr>
        <w:t>clustering criteria</w:t>
      </w:r>
      <w:proofErr w:type="gramEnd"/>
      <w:r>
        <w:rPr>
          <w:lang w:eastAsia="zh-CN"/>
        </w:rPr>
        <w:t xml:space="preserve"> indicating which ML models can be formed the cluster, This may indicate context similarities, e.g., similar geographical location, training data similarities etc. </w:t>
      </w:r>
      <w:r>
        <w:t xml:space="preserve">Take traffic congestion analysis as example, two ML model instances for one specific inference type during peak and off-peak hours would have significant </w:t>
      </w:r>
      <w:r>
        <w:rPr>
          <w:lang w:eastAsia="zh-CN"/>
        </w:rPr>
        <w:t xml:space="preserve">geographical </w:t>
      </w:r>
      <w:r>
        <w:t>similarity in their contexts, these two models can be placed in one cluster.</w:t>
      </w:r>
      <w:r>
        <w:rPr>
          <w:lang w:eastAsia="zh-CN"/>
        </w:rPr>
        <w:t xml:space="preserve">the DN of the ML instance to be used as the baseline to train another ML model with a related context. </w:t>
      </w:r>
    </w:p>
    <w:p w14:paraId="37B246B6" w14:textId="77777777" w:rsidR="00453AB3" w:rsidRDefault="00453AB3" w:rsidP="00453AB3">
      <w:pPr>
        <w:numPr>
          <w:ilvl w:val="0"/>
          <w:numId w:val="24"/>
        </w:numPr>
        <w:spacing w:line="264" w:lineRule="auto"/>
        <w:jc w:val="both"/>
        <w:rPr>
          <w:lang w:eastAsia="zh-CN"/>
        </w:rPr>
      </w:pPr>
      <w:r>
        <w:rPr>
          <w:lang w:eastAsia="zh-CN"/>
        </w:rPr>
        <w:t>the expectedRunTimeContext can be used to capture the context of new ML models that should be trained.</w:t>
      </w:r>
    </w:p>
    <w:p w14:paraId="2C6983B6" w14:textId="77777777" w:rsidR="00453AB3" w:rsidRDefault="00453AB3" w:rsidP="00453AB3">
      <w:pPr>
        <w:spacing w:line="264" w:lineRule="auto"/>
        <w:rPr>
          <w:rFonts w:cs="Arial"/>
        </w:rPr>
      </w:pPr>
    </w:p>
    <w:p w14:paraId="2B43CD2E" w14:textId="1A967AAD" w:rsidR="00453AB3" w:rsidRDefault="00453AB3" w:rsidP="00453AB3">
      <w:pPr>
        <w:pStyle w:val="Heading2"/>
        <w:rPr>
          <w:noProof/>
        </w:rPr>
      </w:pPr>
      <w:r>
        <w:rPr>
          <w:noProof/>
        </w:rPr>
        <w:t>Potential issue</w:t>
      </w:r>
      <w:r w:rsidR="00452002">
        <w:rPr>
          <w:noProof/>
        </w:rPr>
        <w:t>s</w:t>
      </w:r>
      <w:r w:rsidR="00E66BCA">
        <w:rPr>
          <w:noProof/>
        </w:rPr>
        <w:t>#1</w:t>
      </w:r>
    </w:p>
    <w:p w14:paraId="3481AFEC" w14:textId="67E212C4" w:rsidR="00453AB3" w:rsidRDefault="00453AB3" w:rsidP="00453AB3">
      <w:pPr>
        <w:spacing w:line="264" w:lineRule="auto"/>
        <w:rPr>
          <w:rFonts w:cs="Arial"/>
        </w:rPr>
      </w:pPr>
    </w:p>
    <w:p w14:paraId="0F8A7ED5" w14:textId="4641F258" w:rsidR="00F63BEF" w:rsidRDefault="008473DA" w:rsidP="00453AB3">
      <w:pPr>
        <w:spacing w:line="264" w:lineRule="auto"/>
      </w:pPr>
      <w:r>
        <w:t xml:space="preserve">The requirement </w:t>
      </w:r>
      <w:r w:rsidRPr="008473DA">
        <w:rPr>
          <w:b/>
          <w:lang w:eastAsia="zh-CN"/>
        </w:rPr>
        <w:t>REQ-ML_CLUSTER-TRAIN-1</w:t>
      </w:r>
      <w:r>
        <w:t xml:space="preserve"> addresses both clustering and training for multiple contexts, but it’s unclear how these two aspects are meant to interact or if they are separate features. Clarifying whether clustering is merely a means to optimize multi-context training or if it serves a different purpose</w:t>
      </w:r>
      <w:r w:rsidR="00F63BEF">
        <w:t>.</w:t>
      </w:r>
    </w:p>
    <w:p w14:paraId="06A714B4" w14:textId="5C9654DC" w:rsidR="00E66BCA" w:rsidRDefault="00E66BCA" w:rsidP="00E66BCA">
      <w:pPr>
        <w:pStyle w:val="Heading2"/>
        <w:rPr>
          <w:noProof/>
        </w:rPr>
      </w:pPr>
      <w:r>
        <w:rPr>
          <w:noProof/>
        </w:rPr>
        <w:lastRenderedPageBreak/>
        <w:t>Potential issues#2</w:t>
      </w:r>
    </w:p>
    <w:p w14:paraId="1F7C7D6B" w14:textId="5821C618" w:rsidR="008473DA" w:rsidRDefault="008473DA" w:rsidP="00453AB3">
      <w:pPr>
        <w:spacing w:line="264" w:lineRule="auto"/>
      </w:pPr>
      <w:bookmarkStart w:id="3" w:name="_Hlk181818201"/>
      <w:r>
        <w:t>The proposed solution in clause 5.1.4.4 suggests enhancements to the MLTrainingRequest IOC to support clustering; however, this functionality may already be achievable through the MLModelCoordinationGroup defined in 28.105 [2].</w:t>
      </w:r>
    </w:p>
    <w:bookmarkEnd w:id="3"/>
    <w:p w14:paraId="24ACAB50" w14:textId="00C1A23D" w:rsidR="00E66BCA" w:rsidRDefault="00E66BCA" w:rsidP="00E66BCA">
      <w:pPr>
        <w:pStyle w:val="Heading2"/>
        <w:rPr>
          <w:noProof/>
        </w:rPr>
      </w:pPr>
      <w:r>
        <w:rPr>
          <w:noProof/>
        </w:rPr>
        <w:t>Potential issues#3</w:t>
      </w:r>
    </w:p>
    <w:p w14:paraId="30F78691" w14:textId="534EB39D" w:rsidR="008473DA" w:rsidRDefault="008473DA" w:rsidP="00453AB3">
      <w:pPr>
        <w:spacing w:line="264" w:lineRule="auto"/>
      </w:pPr>
      <w:r>
        <w:t xml:space="preserve">The solution in clause 5.1.4.4 proposes modifying MLTrainingRequest IOC for clustering. However, similar functionality may already be available through MLModelCoordinationGroup as defined in 28.105[2]. </w:t>
      </w:r>
    </w:p>
    <w:p w14:paraId="62CCD9FC" w14:textId="77777777" w:rsidR="00452002" w:rsidRDefault="00452002" w:rsidP="00452002">
      <w:pPr>
        <w:pStyle w:val="Heading2"/>
        <w:rPr>
          <w:noProof/>
        </w:rPr>
      </w:pPr>
      <w:r>
        <w:rPr>
          <w:noProof/>
        </w:rPr>
        <w:t>Conclusion</w:t>
      </w:r>
    </w:p>
    <w:p w14:paraId="67D3820B" w14:textId="77777777" w:rsidR="00452002" w:rsidRDefault="00452002" w:rsidP="00452002">
      <w:pPr>
        <w:rPr>
          <w:iCs/>
        </w:rPr>
      </w:pPr>
      <w:r w:rsidRPr="009423F9">
        <w:rPr>
          <w:iCs/>
        </w:rPr>
        <w:t>The above issue needs to be confirmed by SA5.</w:t>
      </w:r>
    </w:p>
    <w:p w14:paraId="4032C6F7" w14:textId="476F2068" w:rsidR="003A6CC8" w:rsidRDefault="003A6CC8" w:rsidP="003A6CC8">
      <w:pPr>
        <w:rPr>
          <w:lang w:eastAsia="zh-CN"/>
        </w:rPr>
      </w:pPr>
      <w:r>
        <w:rPr>
          <w:lang w:eastAsia="zh-CN"/>
        </w:rPr>
        <w:t>The solution proposed in TS 28.585 [1] clause 5.1.4.4 can be realized with already specified “</w:t>
      </w:r>
      <w:r w:rsidRPr="00192BEC">
        <w:rPr>
          <w:lang w:eastAsia="zh-CN"/>
        </w:rPr>
        <w:t>ML model joint training</w:t>
      </w:r>
      <w:r>
        <w:rPr>
          <w:lang w:eastAsia="zh-CN"/>
        </w:rPr>
        <w:t xml:space="preserve">” in TS 28.105[2] clause </w:t>
      </w:r>
      <w:r w:rsidRPr="00192BEC">
        <w:rPr>
          <w:lang w:eastAsia="zh-CN"/>
        </w:rPr>
        <w:t>6.2b.2.6</w:t>
      </w:r>
      <w:r>
        <w:rPr>
          <w:lang w:eastAsia="zh-CN"/>
        </w:rPr>
        <w:t xml:space="preserve">. For the use of a base model to train the </w:t>
      </w:r>
      <w:r w:rsidRPr="00192BEC">
        <w:rPr>
          <w:rFonts w:ascii="Courier New" w:hAnsi="Courier New" w:cs="Courier New"/>
        </w:rPr>
        <w:t>MLModelCoordinationGroup</w:t>
      </w:r>
      <w:r>
        <w:rPr>
          <w:lang w:eastAsia="zh-CN"/>
        </w:rPr>
        <w:t xml:space="preserve"> solution ,  already specified in the NRM definition for  </w:t>
      </w:r>
      <w:r>
        <w:rPr>
          <w:rFonts w:ascii="Courier New" w:hAnsi="Courier New" w:cs="Courier New"/>
        </w:rPr>
        <w:t xml:space="preserve">MLTrainingRequest </w:t>
      </w:r>
      <w:r w:rsidRPr="003A6CC8">
        <w:rPr>
          <w:lang w:eastAsia="zh-CN"/>
        </w:rPr>
        <w:t>in TS 28105[2]</w:t>
      </w:r>
      <w:r>
        <w:rPr>
          <w:lang w:eastAsia="zh-CN"/>
        </w:rPr>
        <w:t xml:space="preserve"> </w:t>
      </w:r>
      <w:r w:rsidRPr="00192BEC">
        <w:rPr>
          <w:lang w:eastAsia="zh-CN"/>
        </w:rPr>
        <w:t>clause</w:t>
      </w:r>
      <w:r>
        <w:rPr>
          <w:rFonts w:ascii="Courier New" w:hAnsi="Courier New" w:cs="Courier New"/>
        </w:rPr>
        <w:t xml:space="preserve"> </w:t>
      </w:r>
      <w:r w:rsidRPr="00192BEC">
        <w:rPr>
          <w:lang w:eastAsia="zh-CN"/>
        </w:rPr>
        <w:t>7.3a.1.2.2</w:t>
      </w:r>
      <w:r>
        <w:rPr>
          <w:lang w:eastAsia="zh-CN"/>
        </w:rPr>
        <w:t xml:space="preserve">, were the use of </w:t>
      </w:r>
      <w:r>
        <w:rPr>
          <w:rFonts w:ascii="Courier New" w:hAnsi="Courier New" w:cs="Courier New"/>
        </w:rPr>
        <w:t xml:space="preserve">mLModelRef </w:t>
      </w:r>
      <w:r>
        <w:rPr>
          <w:lang w:eastAsia="zh-CN"/>
        </w:rPr>
        <w:t xml:space="preserve">or </w:t>
      </w:r>
      <w:r>
        <w:rPr>
          <w:rFonts w:ascii="Courier New" w:hAnsi="Courier New" w:cs="Courier New"/>
        </w:rPr>
        <w:t xml:space="preserve">mLModelCoordinationGroupRef </w:t>
      </w:r>
      <w:r w:rsidRPr="00192BEC">
        <w:rPr>
          <w:lang w:eastAsia="zh-CN"/>
        </w:rPr>
        <w:t>a</w:t>
      </w:r>
      <w:r>
        <w:rPr>
          <w:lang w:eastAsia="zh-CN"/>
        </w:rPr>
        <w:t>ttributes allows a base model to be used when requesting training.</w:t>
      </w:r>
    </w:p>
    <w:p w14:paraId="4A2697E1" w14:textId="2A6CA5A5" w:rsidR="00C022E3" w:rsidRPr="003A6CC8" w:rsidRDefault="003A6CC8" w:rsidP="00476740">
      <w:pPr>
        <w:rPr>
          <w:lang w:eastAsia="zh-CN"/>
        </w:rPr>
      </w:pPr>
      <w:r>
        <w:rPr>
          <w:lang w:eastAsia="zh-CN"/>
        </w:rPr>
        <w:t>Considering that</w:t>
      </w:r>
      <w:r w:rsidR="00CD6921" w:rsidRPr="003A6CC8">
        <w:rPr>
          <w:lang w:eastAsia="zh-CN"/>
        </w:rPr>
        <w:t xml:space="preserve"> ML</w:t>
      </w:r>
      <w:r w:rsidR="008473DA" w:rsidRPr="003A6CC8">
        <w:rPr>
          <w:lang w:eastAsia="zh-CN"/>
        </w:rPr>
        <w:t xml:space="preserve"> model algorithm is proprietary</w:t>
      </w:r>
      <w:r w:rsidR="00CD6921" w:rsidRPr="003A6CC8">
        <w:rPr>
          <w:lang w:eastAsia="zh-CN"/>
        </w:rPr>
        <w:t xml:space="preserve"> </w:t>
      </w:r>
      <w:r w:rsidR="00476740" w:rsidRPr="003A6CC8">
        <w:rPr>
          <w:lang w:eastAsia="zh-CN"/>
        </w:rPr>
        <w:t>a</w:t>
      </w:r>
      <w:r w:rsidR="00CD6921" w:rsidRPr="003A6CC8">
        <w:rPr>
          <w:lang w:eastAsia="zh-CN"/>
        </w:rPr>
        <w:t xml:space="preserve">nd the consumer in fact does not have knowledge about all data that are used for training, the consumer does not have insight on how the producer should handle clustering criteria. </w:t>
      </w:r>
      <w:r w:rsidR="00476740" w:rsidRPr="003A6CC8">
        <w:rPr>
          <w:lang w:eastAsia="zh-CN"/>
        </w:rPr>
        <w:t xml:space="preserve">Also the consumer </w:t>
      </w:r>
      <w:r w:rsidRPr="003A6CC8">
        <w:rPr>
          <w:lang w:eastAsia="zh-CN"/>
        </w:rPr>
        <w:t>cannot</w:t>
      </w:r>
      <w:r w:rsidR="00476740" w:rsidRPr="003A6CC8">
        <w:rPr>
          <w:lang w:eastAsia="zh-CN"/>
        </w:rPr>
        <w:t xml:space="preserve"> </w:t>
      </w:r>
      <w:r w:rsidR="00A92A87" w:rsidRPr="003A6CC8">
        <w:rPr>
          <w:lang w:eastAsia="zh-CN"/>
        </w:rPr>
        <w:t>decide</w:t>
      </w:r>
      <w:r w:rsidR="00476740" w:rsidRPr="003A6CC8">
        <w:rPr>
          <w:lang w:eastAsia="zh-CN"/>
        </w:rPr>
        <w:t xml:space="preserve"> how training should be performed by the producer</w:t>
      </w:r>
      <w:r w:rsidR="00DD32BF" w:rsidRPr="003A6CC8">
        <w:rPr>
          <w:lang w:eastAsia="zh-CN"/>
        </w:rPr>
        <w:t>.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FFB2D0B" w14:textId="77777777" w:rsidR="00614D1B" w:rsidRDefault="00614D1B" w:rsidP="00614D1B">
      <w:pPr>
        <w:rPr>
          <w:iCs/>
        </w:rPr>
      </w:pPr>
      <w:r w:rsidRPr="00E0661D">
        <w:rPr>
          <w:iCs/>
        </w:rPr>
        <w:t xml:space="preserve">The group is asked to </w:t>
      </w:r>
      <w:r>
        <w:rPr>
          <w:iCs/>
        </w:rPr>
        <w:t>acknowledge this issue and endorse the proposed solution.</w:t>
      </w:r>
    </w:p>
    <w:p w14:paraId="46F3CE0A" w14:textId="77777777" w:rsidR="00F85BDF" w:rsidRDefault="00614D1B" w:rsidP="00F85BDF">
      <w:pPr>
        <w:rPr>
          <w:iCs/>
        </w:rPr>
      </w:pPr>
      <w:r>
        <w:rPr>
          <w:iCs/>
        </w:rPr>
        <w:t xml:space="preserve">If endorsed, </w:t>
      </w:r>
      <w:r w:rsidR="009D68BE" w:rsidRPr="00F85BDF">
        <w:rPr>
          <w:iCs/>
        </w:rPr>
        <w:t>P</w:t>
      </w:r>
      <w:r w:rsidRPr="00F85BDF">
        <w:rPr>
          <w:iCs/>
        </w:rPr>
        <w:t xml:space="preserve">CRs will be submitted to SA5#158 to </w:t>
      </w:r>
      <w:r w:rsidR="00F85BDF">
        <w:rPr>
          <w:iCs/>
        </w:rPr>
        <w:t>:</w:t>
      </w:r>
    </w:p>
    <w:p w14:paraId="166FDA2A" w14:textId="7A886C89" w:rsidR="00F85BDF" w:rsidRPr="009C2895" w:rsidRDefault="00F85BDF" w:rsidP="00761738">
      <w:pPr>
        <w:pStyle w:val="ListParagraph"/>
        <w:numPr>
          <w:ilvl w:val="0"/>
          <w:numId w:val="26"/>
        </w:numPr>
        <w:rPr>
          <w:iCs/>
        </w:rPr>
      </w:pPr>
      <w:r w:rsidRPr="009C2895">
        <w:rPr>
          <w:iCs/>
        </w:rPr>
        <w:t>u</w:t>
      </w:r>
      <w:r w:rsidR="004D45D0" w:rsidRPr="009C2895">
        <w:rPr>
          <w:iCs/>
        </w:rPr>
        <w:t xml:space="preserve">pdate evaluation of use case </w:t>
      </w:r>
      <w:bookmarkStart w:id="4" w:name="_Hlk181790565"/>
      <w:r w:rsidRPr="009C2895">
        <w:rPr>
          <w:iCs/>
        </w:rPr>
        <w:t>“</w:t>
      </w:r>
      <w:r w:rsidR="004D45D0">
        <w:t>ML model training for multiple contexts</w:t>
      </w:r>
      <w:bookmarkEnd w:id="4"/>
      <w:r>
        <w:t xml:space="preserve">” </w:t>
      </w:r>
      <w:r w:rsidRPr="009C2895">
        <w:rPr>
          <w:iCs/>
        </w:rPr>
        <w:t xml:space="preserve">[1] Clause </w:t>
      </w:r>
      <w:bookmarkStart w:id="5" w:name="_Hlk181790495"/>
      <w:r>
        <w:t>5.1.4</w:t>
      </w:r>
      <w:bookmarkEnd w:id="5"/>
      <w:r>
        <w:t xml:space="preserve"> with information that clustering</w:t>
      </w:r>
      <w:r w:rsidR="00F72D1A">
        <w:t xml:space="preserve"> as well as multiple </w:t>
      </w:r>
      <w:r w:rsidR="009E4D60">
        <w:t>contexts</w:t>
      </w:r>
      <w:r w:rsidR="00F72D1A">
        <w:t xml:space="preserve"> for a group of ML models</w:t>
      </w:r>
      <w:r>
        <w:t xml:space="preserve"> is already specified in the context of SA5 as MLModelCoordinationGroup</w:t>
      </w:r>
      <w:r w:rsidR="00F72D1A">
        <w:t xml:space="preserve"> [1]</w:t>
      </w:r>
      <w:r w:rsidR="009C2895">
        <w:t>.</w:t>
      </w:r>
    </w:p>
    <w:p w14:paraId="7C3EC90B" w14:textId="77777777" w:rsidR="004D45D0" w:rsidRDefault="004D45D0" w:rsidP="00614D1B">
      <w:pPr>
        <w:rPr>
          <w:iCs/>
        </w:rPr>
      </w:pPr>
    </w:p>
    <w:p w14:paraId="5472F738" w14:textId="77777777" w:rsidR="008309B5" w:rsidRDefault="008309B5">
      <w:pPr>
        <w:rPr>
          <w:i/>
        </w:rPr>
      </w:pPr>
    </w:p>
    <w:sectPr w:rsidR="008309B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4E3E3" w14:textId="77777777" w:rsidR="00890F9A" w:rsidRDefault="00890F9A">
      <w:r>
        <w:separator/>
      </w:r>
    </w:p>
  </w:endnote>
  <w:endnote w:type="continuationSeparator" w:id="0">
    <w:p w14:paraId="7DEA4E25" w14:textId="77777777" w:rsidR="00890F9A" w:rsidRDefault="00890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67F0B" w14:textId="77777777" w:rsidR="00890F9A" w:rsidRDefault="00890F9A">
      <w:r>
        <w:separator/>
      </w:r>
    </w:p>
  </w:footnote>
  <w:footnote w:type="continuationSeparator" w:id="0">
    <w:p w14:paraId="787A8CBA" w14:textId="77777777" w:rsidR="00890F9A" w:rsidRDefault="00890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D216FD0"/>
    <w:multiLevelType w:val="hybridMultilevel"/>
    <w:tmpl w:val="AD0ACE4E"/>
    <w:lvl w:ilvl="0" w:tplc="88DE3606">
      <w:start w:val="5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26A3655"/>
    <w:multiLevelType w:val="hybridMultilevel"/>
    <w:tmpl w:val="A49A2EAA"/>
    <w:lvl w:ilvl="0" w:tplc="88DE360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AF462A"/>
    <w:multiLevelType w:val="hybridMultilevel"/>
    <w:tmpl w:val="F156186C"/>
    <w:lvl w:ilvl="0" w:tplc="708E960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4"/>
  </w:num>
  <w:num w:numId="9" w16cid:durableId="1545214639">
    <w:abstractNumId w:val="20"/>
  </w:num>
  <w:num w:numId="10" w16cid:durableId="1892770269">
    <w:abstractNumId w:val="23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829171996">
    <w:abstractNumId w:val="18"/>
  </w:num>
  <w:num w:numId="24" w16cid:durableId="1199127043">
    <w:abstractNumId w:val="21"/>
  </w:num>
  <w:num w:numId="25" w16cid:durableId="1729378458">
    <w:abstractNumId w:val="22"/>
  </w:num>
  <w:num w:numId="26" w16cid:durableId="14703952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12515"/>
    <w:rsid w:val="000230A3"/>
    <w:rsid w:val="0004128F"/>
    <w:rsid w:val="00046389"/>
    <w:rsid w:val="00074722"/>
    <w:rsid w:val="0008083D"/>
    <w:rsid w:val="000819D8"/>
    <w:rsid w:val="00085D0B"/>
    <w:rsid w:val="00092C39"/>
    <w:rsid w:val="000934A6"/>
    <w:rsid w:val="000A2C6C"/>
    <w:rsid w:val="000A4660"/>
    <w:rsid w:val="000D1B5B"/>
    <w:rsid w:val="000E626A"/>
    <w:rsid w:val="0010401F"/>
    <w:rsid w:val="00112FC3"/>
    <w:rsid w:val="001343B4"/>
    <w:rsid w:val="00147E06"/>
    <w:rsid w:val="00173FA3"/>
    <w:rsid w:val="00184B6F"/>
    <w:rsid w:val="001861E5"/>
    <w:rsid w:val="001969DA"/>
    <w:rsid w:val="00197930"/>
    <w:rsid w:val="001A2DDE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30DF9"/>
    <w:rsid w:val="00244C9A"/>
    <w:rsid w:val="00247216"/>
    <w:rsid w:val="00266700"/>
    <w:rsid w:val="00274477"/>
    <w:rsid w:val="002A1857"/>
    <w:rsid w:val="002C7F38"/>
    <w:rsid w:val="002F388C"/>
    <w:rsid w:val="0030628A"/>
    <w:rsid w:val="00337228"/>
    <w:rsid w:val="0035122B"/>
    <w:rsid w:val="00353451"/>
    <w:rsid w:val="003612BE"/>
    <w:rsid w:val="00365672"/>
    <w:rsid w:val="00371032"/>
    <w:rsid w:val="00371B44"/>
    <w:rsid w:val="003A6CC8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2002"/>
    <w:rsid w:val="00453AB3"/>
    <w:rsid w:val="004558E9"/>
    <w:rsid w:val="0045777E"/>
    <w:rsid w:val="00476740"/>
    <w:rsid w:val="004B3753"/>
    <w:rsid w:val="004C31D2"/>
    <w:rsid w:val="004D45D0"/>
    <w:rsid w:val="004D55C2"/>
    <w:rsid w:val="004F58D4"/>
    <w:rsid w:val="004F5A0A"/>
    <w:rsid w:val="00512959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14D1B"/>
    <w:rsid w:val="00645C90"/>
    <w:rsid w:val="00652248"/>
    <w:rsid w:val="00657B80"/>
    <w:rsid w:val="00675B3C"/>
    <w:rsid w:val="0069495C"/>
    <w:rsid w:val="006B731C"/>
    <w:rsid w:val="006D340A"/>
    <w:rsid w:val="00715A1D"/>
    <w:rsid w:val="00760BB0"/>
    <w:rsid w:val="0076157A"/>
    <w:rsid w:val="00784593"/>
    <w:rsid w:val="007A00EF"/>
    <w:rsid w:val="007A1BD4"/>
    <w:rsid w:val="007B19EA"/>
    <w:rsid w:val="007C0A2D"/>
    <w:rsid w:val="007C27B0"/>
    <w:rsid w:val="007E27FD"/>
    <w:rsid w:val="007F300B"/>
    <w:rsid w:val="008014C3"/>
    <w:rsid w:val="00806FAE"/>
    <w:rsid w:val="00812587"/>
    <w:rsid w:val="008309B5"/>
    <w:rsid w:val="008473DA"/>
    <w:rsid w:val="00850812"/>
    <w:rsid w:val="00876B9A"/>
    <w:rsid w:val="00886CBD"/>
    <w:rsid w:val="00890F9A"/>
    <w:rsid w:val="008933BF"/>
    <w:rsid w:val="008A10C4"/>
    <w:rsid w:val="008B0248"/>
    <w:rsid w:val="008D191D"/>
    <w:rsid w:val="008F5F33"/>
    <w:rsid w:val="0091046A"/>
    <w:rsid w:val="00924155"/>
    <w:rsid w:val="00926ABD"/>
    <w:rsid w:val="00946851"/>
    <w:rsid w:val="00947F4E"/>
    <w:rsid w:val="00966D47"/>
    <w:rsid w:val="00992312"/>
    <w:rsid w:val="009A45F7"/>
    <w:rsid w:val="009C0DED"/>
    <w:rsid w:val="009C2895"/>
    <w:rsid w:val="009D68BE"/>
    <w:rsid w:val="009E4D60"/>
    <w:rsid w:val="00A004B4"/>
    <w:rsid w:val="00A20ED6"/>
    <w:rsid w:val="00A37D7F"/>
    <w:rsid w:val="00A46410"/>
    <w:rsid w:val="00A57688"/>
    <w:rsid w:val="00A6313B"/>
    <w:rsid w:val="00A842E9"/>
    <w:rsid w:val="00A84A94"/>
    <w:rsid w:val="00A92A87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30C26"/>
    <w:rsid w:val="00C45B35"/>
    <w:rsid w:val="00C4712D"/>
    <w:rsid w:val="00C555C9"/>
    <w:rsid w:val="00C94F55"/>
    <w:rsid w:val="00CA7D62"/>
    <w:rsid w:val="00CB07A8"/>
    <w:rsid w:val="00CD4A57"/>
    <w:rsid w:val="00CD6921"/>
    <w:rsid w:val="00D07F81"/>
    <w:rsid w:val="00D146F1"/>
    <w:rsid w:val="00D21DBD"/>
    <w:rsid w:val="00D239AF"/>
    <w:rsid w:val="00D33604"/>
    <w:rsid w:val="00D35C18"/>
    <w:rsid w:val="00D366C4"/>
    <w:rsid w:val="00D37B08"/>
    <w:rsid w:val="00D437FF"/>
    <w:rsid w:val="00D5130C"/>
    <w:rsid w:val="00D62265"/>
    <w:rsid w:val="00D73770"/>
    <w:rsid w:val="00D83238"/>
    <w:rsid w:val="00D8512E"/>
    <w:rsid w:val="00DA1E58"/>
    <w:rsid w:val="00DB75B8"/>
    <w:rsid w:val="00DC1055"/>
    <w:rsid w:val="00DC1396"/>
    <w:rsid w:val="00DD1A6E"/>
    <w:rsid w:val="00DD32BF"/>
    <w:rsid w:val="00DD51D5"/>
    <w:rsid w:val="00DE4EF2"/>
    <w:rsid w:val="00DF0F93"/>
    <w:rsid w:val="00DF2C0E"/>
    <w:rsid w:val="00E00D1E"/>
    <w:rsid w:val="00E04DB6"/>
    <w:rsid w:val="00E06FFB"/>
    <w:rsid w:val="00E30155"/>
    <w:rsid w:val="00E34DD0"/>
    <w:rsid w:val="00E66BCA"/>
    <w:rsid w:val="00E77641"/>
    <w:rsid w:val="00E91FE1"/>
    <w:rsid w:val="00EA5E95"/>
    <w:rsid w:val="00ED4954"/>
    <w:rsid w:val="00ED5A43"/>
    <w:rsid w:val="00EE0943"/>
    <w:rsid w:val="00EE33A2"/>
    <w:rsid w:val="00F526B6"/>
    <w:rsid w:val="00F63BEF"/>
    <w:rsid w:val="00F67A1C"/>
    <w:rsid w:val="00F72D1A"/>
    <w:rsid w:val="00F82C5B"/>
    <w:rsid w:val="00F85325"/>
    <w:rsid w:val="00F8555F"/>
    <w:rsid w:val="00F85BDF"/>
    <w:rsid w:val="00F93B38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309B5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53AB3"/>
    <w:rPr>
      <w:rFonts w:ascii="Arial" w:hAnsi="Arial"/>
      <w:sz w:val="32"/>
      <w:lang w:eastAsia="en-US"/>
    </w:rPr>
  </w:style>
  <w:style w:type="character" w:styleId="Emphasis">
    <w:name w:val="Emphasis"/>
    <w:basedOn w:val="DefaultParagraphFont"/>
    <w:uiPriority w:val="20"/>
    <w:qFormat/>
    <w:rsid w:val="008473DA"/>
    <w:rPr>
      <w:i/>
      <w:iCs/>
    </w:rPr>
  </w:style>
  <w:style w:type="character" w:customStyle="1" w:styleId="Heading1Char">
    <w:name w:val="Heading 1 Char"/>
    <w:aliases w:val=" Char1 Char,Char1 Char"/>
    <w:link w:val="Heading1"/>
    <w:rsid w:val="00614D1B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73</TotalTime>
  <Pages>2</Pages>
  <Words>613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4103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Cintia Rosa</cp:lastModifiedBy>
  <cp:revision>12</cp:revision>
  <cp:lastPrinted>1899-12-31T23:00:00Z</cp:lastPrinted>
  <dcterms:created xsi:type="dcterms:W3CDTF">2024-11-06T13:07:00Z</dcterms:created>
  <dcterms:modified xsi:type="dcterms:W3CDTF">2024-11-08T15:20:00Z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